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AB" w:rsidRPr="008D4F13" w:rsidRDefault="008D4F13" w:rsidP="00DE03AB">
      <w:pPr>
        <w:spacing w:line="400" w:lineRule="exact"/>
        <w:ind w:firstLineChars="200" w:firstLine="560"/>
        <w:jc w:val="center"/>
        <w:rPr>
          <w:rFonts w:ascii="黑体" w:eastAsia="黑体" w:hAnsi="黑体"/>
          <w:sz w:val="28"/>
          <w:szCs w:val="28"/>
        </w:rPr>
      </w:pPr>
      <w:r w:rsidRPr="008D4F13">
        <w:rPr>
          <w:rFonts w:ascii="黑体" w:eastAsia="黑体" w:hAnsi="黑体" w:hint="eastAsia"/>
          <w:sz w:val="28"/>
          <w:szCs w:val="28"/>
          <w:lang w:eastAsia="zh-TW"/>
        </w:rPr>
        <w:t>游無錫東林書院</w:t>
      </w:r>
    </w:p>
    <w:p w:rsidR="00DE03AB" w:rsidRPr="00F412AE" w:rsidRDefault="008D4F13" w:rsidP="00F412AE">
      <w:pPr>
        <w:spacing w:line="400" w:lineRule="exact"/>
        <w:ind w:firstLineChars="200" w:firstLine="480"/>
        <w:jc w:val="center"/>
        <w:rPr>
          <w:rFonts w:ascii="楷体" w:eastAsia="楷体" w:hAnsi="楷体"/>
          <w:i/>
          <w:sz w:val="24"/>
          <w:szCs w:val="24"/>
        </w:rPr>
      </w:pPr>
      <w:r w:rsidRPr="008D4F13">
        <w:rPr>
          <w:rFonts w:ascii="楷体" w:eastAsia="PMingLiU" w:hAnsi="楷体" w:hint="eastAsia"/>
          <w:i/>
          <w:sz w:val="24"/>
          <w:szCs w:val="24"/>
          <w:lang w:eastAsia="zh-TW"/>
        </w:rPr>
        <w:t>作者：</w:t>
      </w:r>
      <w:r w:rsidRPr="008D4F13">
        <w:rPr>
          <w:rFonts w:ascii="楷体" w:eastAsia="PMingLiU" w:hAnsi="楷体"/>
          <w:i/>
          <w:sz w:val="24"/>
          <w:szCs w:val="24"/>
          <w:lang w:eastAsia="zh-TW"/>
        </w:rPr>
        <w:t>Winter</w:t>
      </w:r>
    </w:p>
    <w:p w:rsidR="00F412AE" w:rsidRDefault="00F412AE" w:rsidP="00F412AE">
      <w:pPr>
        <w:spacing w:line="400" w:lineRule="exact"/>
        <w:ind w:firstLineChars="200" w:firstLine="480"/>
        <w:jc w:val="center"/>
        <w:rPr>
          <w:rFonts w:ascii="楷体" w:eastAsia="楷体" w:hAnsi="楷体"/>
          <w:sz w:val="24"/>
          <w:szCs w:val="24"/>
        </w:rPr>
      </w:pPr>
    </w:p>
    <w:p w:rsidR="00DE03AB" w:rsidRPr="008D4F13" w:rsidRDefault="008D4F13" w:rsidP="00627BC5">
      <w:pPr>
        <w:spacing w:line="400" w:lineRule="exact"/>
        <w:ind w:firstLineChars="200" w:firstLine="480"/>
        <w:rPr>
          <w:rFonts w:ascii="楷体" w:eastAsia="楷体" w:hAnsi="楷体"/>
          <w:sz w:val="24"/>
          <w:szCs w:val="24"/>
        </w:rPr>
      </w:pPr>
      <w:r w:rsidRPr="008D4F13">
        <w:rPr>
          <w:rFonts w:ascii="楷体" w:eastAsia="楷体" w:hAnsi="楷体" w:hint="eastAsia"/>
          <w:sz w:val="24"/>
          <w:szCs w:val="24"/>
          <w:lang w:eastAsia="zh-TW"/>
        </w:rPr>
        <w:t>繼去年一月鎮江之旅後，同樣是在冬季，今年一月十四日上午我搭乘</w:t>
      </w:r>
      <w:r w:rsidRPr="008D4F13">
        <w:rPr>
          <w:rFonts w:ascii="楷体" w:eastAsia="楷体" w:hAnsi="楷体"/>
          <w:sz w:val="24"/>
          <w:szCs w:val="24"/>
          <w:lang w:eastAsia="zh-TW"/>
        </w:rPr>
        <w:t>G7006</w:t>
      </w:r>
      <w:r w:rsidRPr="008D4F13">
        <w:rPr>
          <w:rFonts w:ascii="楷体" w:eastAsia="楷体" w:hAnsi="楷体" w:hint="eastAsia"/>
          <w:sz w:val="24"/>
          <w:szCs w:val="24"/>
          <w:lang w:eastAsia="zh-TW"/>
        </w:rPr>
        <w:t>次和諧號動車前往譽為“太湖明珠”的江蘇無錫開啟了一日遊。</w:t>
      </w:r>
    </w:p>
    <w:p w:rsidR="00DE03AB" w:rsidRPr="008D4F13" w:rsidRDefault="00DE03AB" w:rsidP="00627BC5">
      <w:pPr>
        <w:spacing w:line="400" w:lineRule="exact"/>
        <w:ind w:firstLineChars="200" w:firstLine="480"/>
        <w:rPr>
          <w:rFonts w:ascii="楷体" w:eastAsia="楷体" w:hAnsi="楷体"/>
          <w:sz w:val="24"/>
          <w:szCs w:val="24"/>
        </w:rPr>
      </w:pPr>
    </w:p>
    <w:p w:rsidR="00DE03AB"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無錫古稱新吳、梁溪、金匱，位於江蘇省南部，地處長江三角洲平原。北倚長江，南濱太湖，京杭大運河從無錫穿過，是中國民族工業和鄉鎮工業的搖籃，是蘇南模式的發祥地。</w:t>
      </w:r>
    </w:p>
    <w:p w:rsidR="00DE03AB" w:rsidRPr="008D4F13" w:rsidRDefault="00DE03AB" w:rsidP="00627BC5">
      <w:pPr>
        <w:spacing w:line="400" w:lineRule="exact"/>
        <w:ind w:firstLineChars="200" w:firstLine="480"/>
        <w:rPr>
          <w:rFonts w:ascii="楷体" w:eastAsia="楷体" w:hAnsi="楷体"/>
          <w:sz w:val="24"/>
          <w:szCs w:val="24"/>
          <w:lang w:eastAsia="zh-TW"/>
        </w:rPr>
      </w:pPr>
    </w:p>
    <w:p w:rsidR="00DE03AB"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遊覽完第一站榮氏梅園，我馬不停地趕往下一個景點</w:t>
      </w:r>
      <w:r w:rsidRPr="008D4F13">
        <w:rPr>
          <w:rFonts w:ascii="楷体" w:eastAsia="楷体" w:hAnsi="楷体"/>
          <w:sz w:val="24"/>
          <w:szCs w:val="24"/>
          <w:lang w:eastAsia="zh-TW"/>
        </w:rPr>
        <w:t>—</w:t>
      </w:r>
      <w:r w:rsidRPr="008D4F13">
        <w:rPr>
          <w:rFonts w:ascii="楷体" w:eastAsia="楷体" w:hAnsi="楷体" w:hint="eastAsia"/>
          <w:sz w:val="24"/>
          <w:szCs w:val="24"/>
          <w:lang w:eastAsia="zh-TW"/>
        </w:rPr>
        <w:t>東林書院。說起東林書院，不禁是我回想起初中語文課中的一篇課文，以及文中那副由顧憲成所撰寫的有名的對聯：“風聲雨聲讀書聲，聲聲入耳；家事國事天下事，事事關心。”這是鄧拓（又名馬南邨）的一篇雜文《事事關心》，是我中學裡印象極深的一篇課文。早就知道東林書院和這幅耳熟能詳的對聯，這次終於可以親眼目睹了。</w:t>
      </w:r>
    </w:p>
    <w:p w:rsidR="00D3004B" w:rsidRPr="008D4F13" w:rsidRDefault="00D3004B" w:rsidP="00627BC5">
      <w:pPr>
        <w:spacing w:line="400" w:lineRule="exact"/>
        <w:ind w:firstLineChars="200" w:firstLine="480"/>
        <w:rPr>
          <w:rFonts w:ascii="楷体" w:eastAsia="楷体" w:hAnsi="楷体"/>
          <w:sz w:val="24"/>
          <w:szCs w:val="24"/>
          <w:lang w:eastAsia="zh-TW"/>
        </w:rPr>
      </w:pPr>
    </w:p>
    <w:p w:rsidR="00D3004B"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二〇一七年，我曾遊覽過湖南長沙的嶽麓書院，想必古代的書院應該是大同小異吧！不過東林書院以顧憲成的對聯而聞名。東林書院又稱“龜山書院”，是我國古代著名書院之一，創建於北宋政和元年（西元</w:t>
      </w:r>
      <w:r w:rsidRPr="008D4F13">
        <w:rPr>
          <w:rFonts w:ascii="楷体" w:eastAsia="楷体" w:hAnsi="楷体"/>
          <w:sz w:val="24"/>
          <w:szCs w:val="24"/>
          <w:lang w:eastAsia="zh-TW"/>
        </w:rPr>
        <w:t>1111</w:t>
      </w:r>
      <w:r w:rsidRPr="008D4F13">
        <w:rPr>
          <w:rFonts w:ascii="楷体" w:eastAsia="楷体" w:hAnsi="楷体" w:hint="eastAsia"/>
          <w:sz w:val="24"/>
          <w:szCs w:val="24"/>
          <w:lang w:eastAsia="zh-TW"/>
        </w:rPr>
        <w:t>年），是當時北宋理學家程顥、程頤嫡傳高弟，知名學者楊時</w:t>
      </w:r>
      <w:r w:rsidRPr="008D4F13">
        <w:rPr>
          <w:rFonts w:ascii="楷体" w:eastAsia="楷体" w:hAnsi="楷体"/>
          <w:sz w:val="24"/>
          <w:szCs w:val="24"/>
          <w:lang w:eastAsia="zh-TW"/>
        </w:rPr>
        <w:t>(</w:t>
      </w:r>
      <w:r w:rsidRPr="008D4F13">
        <w:rPr>
          <w:rFonts w:ascii="楷体" w:eastAsia="楷体" w:hAnsi="楷体" w:hint="eastAsia"/>
          <w:sz w:val="24"/>
          <w:szCs w:val="24"/>
          <w:lang w:eastAsia="zh-TW"/>
        </w:rPr>
        <w:t>號龜山</w:t>
      </w:r>
      <w:r w:rsidRPr="008D4F13">
        <w:rPr>
          <w:rFonts w:ascii="楷体" w:eastAsia="楷体" w:hAnsi="楷体"/>
          <w:sz w:val="24"/>
          <w:szCs w:val="24"/>
          <w:lang w:eastAsia="zh-TW"/>
        </w:rPr>
        <w:t>)</w:t>
      </w:r>
      <w:r w:rsidRPr="008D4F13">
        <w:rPr>
          <w:rFonts w:ascii="楷体" w:eastAsia="楷体" w:hAnsi="楷体" w:hint="eastAsia"/>
          <w:sz w:val="24"/>
          <w:szCs w:val="24"/>
          <w:lang w:eastAsia="zh-TW"/>
        </w:rPr>
        <w:t>長期講學的地方。明朝萬曆三十二年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西元</w:t>
      </w:r>
      <w:r w:rsidRPr="008D4F13">
        <w:rPr>
          <w:rFonts w:ascii="楷体" w:eastAsia="楷体" w:hAnsi="楷体"/>
          <w:sz w:val="24"/>
          <w:szCs w:val="24"/>
          <w:lang w:eastAsia="zh-TW"/>
        </w:rPr>
        <w:t>1604</w:t>
      </w:r>
      <w:r w:rsidRPr="008D4F13">
        <w:rPr>
          <w:rFonts w:ascii="楷体" w:eastAsia="楷体" w:hAnsi="楷体" w:hint="eastAsia"/>
          <w:sz w:val="24"/>
          <w:szCs w:val="24"/>
          <w:lang w:eastAsia="zh-TW"/>
        </w:rPr>
        <w:t>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東林學者顧憲成、高攀龍等人重修東林書院在此聚眾講學，他們所宣導的讀書、講學、愛國精神得到全國學者普遍回應，一時之間聲名大著；東林書院也成為了當時全國人文薈萃之地以及議論國事的主要輿論中心，有著“天下言書院者，首東林”之讚譽。由顧憲成所撰寫的名聯更是家喻戶曉，曾激勵了一代又一代知識份子。</w:t>
      </w:r>
    </w:p>
    <w:p w:rsidR="00893962" w:rsidRPr="008D4F13" w:rsidRDefault="00893962" w:rsidP="00627BC5">
      <w:pPr>
        <w:spacing w:line="400" w:lineRule="exact"/>
        <w:ind w:firstLineChars="200" w:firstLine="480"/>
        <w:rPr>
          <w:rFonts w:ascii="楷体" w:eastAsia="楷体" w:hAnsi="楷体"/>
          <w:sz w:val="24"/>
          <w:szCs w:val="24"/>
          <w:lang w:eastAsia="zh-TW"/>
        </w:rPr>
      </w:pPr>
    </w:p>
    <w:p w:rsidR="00893962"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走進書院，庭院正中是一座高大的石牌坊，匾額上書“東林遺蹤”，牌坊背面匾額上書“梁津學後”。看了石牌坊旁邊的文字板說明得知，我該石牌坊始建于明朝萬曆三十二年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西元</w:t>
      </w:r>
      <w:r w:rsidRPr="008D4F13">
        <w:rPr>
          <w:rFonts w:ascii="楷体" w:eastAsia="楷体" w:hAnsi="楷体"/>
          <w:sz w:val="24"/>
          <w:szCs w:val="24"/>
          <w:lang w:eastAsia="zh-TW"/>
        </w:rPr>
        <w:t>1604</w:t>
      </w:r>
      <w:r w:rsidRPr="008D4F13">
        <w:rPr>
          <w:rFonts w:ascii="楷体" w:eastAsia="楷体" w:hAnsi="楷体" w:hint="eastAsia"/>
          <w:sz w:val="24"/>
          <w:szCs w:val="24"/>
          <w:lang w:eastAsia="zh-TW"/>
        </w:rPr>
        <w:t>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，為書院標誌與象徵。明朝天啟六年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西元</w:t>
      </w:r>
      <w:r w:rsidRPr="008D4F13">
        <w:rPr>
          <w:rFonts w:ascii="楷体" w:eastAsia="楷体" w:hAnsi="楷体"/>
          <w:sz w:val="24"/>
          <w:szCs w:val="24"/>
          <w:lang w:eastAsia="zh-TW"/>
        </w:rPr>
        <w:t>1626</w:t>
      </w:r>
      <w:r w:rsidRPr="008D4F13">
        <w:rPr>
          <w:rFonts w:ascii="楷体" w:eastAsia="楷体" w:hAnsi="楷体" w:hint="eastAsia"/>
          <w:sz w:val="24"/>
          <w:szCs w:val="24"/>
          <w:lang w:eastAsia="zh-TW"/>
        </w:rPr>
        <w:t>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，閹黨毀書院，石坊同時被毀。清朝乾隆五年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西元</w:t>
      </w:r>
      <w:r w:rsidRPr="008D4F13">
        <w:rPr>
          <w:rFonts w:ascii="楷体" w:eastAsia="楷体" w:hAnsi="楷体"/>
          <w:sz w:val="24"/>
          <w:szCs w:val="24"/>
          <w:lang w:eastAsia="zh-TW"/>
        </w:rPr>
        <w:t>1740</w:t>
      </w:r>
      <w:r w:rsidRPr="008D4F13">
        <w:rPr>
          <w:rFonts w:ascii="楷体" w:eastAsia="楷体" w:hAnsi="楷体" w:hint="eastAsia"/>
          <w:sz w:val="24"/>
          <w:szCs w:val="24"/>
          <w:lang w:eastAsia="zh-TW"/>
        </w:rPr>
        <w:t>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恢復石坊，匾額上題“東林舊跡”，梁津後學”字樣。此坊為三間四柱五樓構架，通高</w:t>
      </w:r>
      <w:r w:rsidRPr="008D4F13">
        <w:rPr>
          <w:rFonts w:ascii="楷体" w:eastAsia="楷体" w:hAnsi="楷体"/>
          <w:sz w:val="24"/>
          <w:szCs w:val="24"/>
          <w:lang w:eastAsia="zh-TW"/>
        </w:rPr>
        <w:t>7.24</w:t>
      </w:r>
      <w:r w:rsidRPr="008D4F13">
        <w:rPr>
          <w:rFonts w:ascii="楷体" w:eastAsia="楷体" w:hAnsi="楷体" w:hint="eastAsia"/>
          <w:sz w:val="24"/>
          <w:szCs w:val="24"/>
          <w:lang w:eastAsia="zh-TW"/>
        </w:rPr>
        <w:t>米。石坊雕飾圖案精美，通體設計合理，結構嚴謹，堪稱為石構建築珍品。</w:t>
      </w:r>
    </w:p>
    <w:p w:rsidR="00F61A84" w:rsidRPr="008D4F13" w:rsidRDefault="00F61A84" w:rsidP="00627BC5">
      <w:pPr>
        <w:spacing w:line="400" w:lineRule="exact"/>
        <w:ind w:firstLineChars="200" w:firstLine="480"/>
        <w:rPr>
          <w:rFonts w:ascii="楷体" w:eastAsia="楷体" w:hAnsi="楷体"/>
          <w:sz w:val="24"/>
          <w:szCs w:val="24"/>
          <w:lang w:eastAsia="zh-TW"/>
        </w:rPr>
      </w:pPr>
    </w:p>
    <w:p w:rsidR="00F61A84"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東林書院舊跡雖為清朝複建，迄今仍保存有東林精舍、麗澤堂、依庸堂、燕</w:t>
      </w:r>
      <w:r w:rsidRPr="008D4F13">
        <w:rPr>
          <w:rFonts w:ascii="楷体" w:eastAsia="楷体" w:hAnsi="楷体" w:hint="eastAsia"/>
          <w:sz w:val="24"/>
          <w:szCs w:val="24"/>
          <w:lang w:eastAsia="zh-TW"/>
        </w:rPr>
        <w:lastRenderedPageBreak/>
        <w:t>居廟、三公祠、來複齋、尋樂處、心鑒齋、小辨齋、再得草廬、時雨齋、道南祠等主要建築。“風聲、雨聲、讀書聲，聲聲入耳；</w:t>
      </w:r>
      <w:r w:rsidRPr="008D4F13">
        <w:rPr>
          <w:rFonts w:ascii="楷体" w:eastAsia="楷体" w:hAnsi="楷体"/>
          <w:sz w:val="24"/>
          <w:szCs w:val="24"/>
          <w:lang w:eastAsia="zh-TW"/>
        </w:rPr>
        <w:t xml:space="preserve"> </w:t>
      </w:r>
      <w:r w:rsidRPr="008D4F13">
        <w:rPr>
          <w:rFonts w:ascii="楷体" w:eastAsia="楷体" w:hAnsi="楷体" w:hint="eastAsia"/>
          <w:sz w:val="24"/>
          <w:szCs w:val="24"/>
          <w:lang w:eastAsia="zh-TW"/>
        </w:rPr>
        <w:t>家事、國事、天下事，事事關心”，這副對聯懸掛在依庸堂內，當年東林黨人在講學之余，評議朝政，抨擊閹黨，將讀書聲和風雨聲融為一體，抒發了志士仁人的遠大抱負。</w:t>
      </w:r>
    </w:p>
    <w:p w:rsidR="00821C95" w:rsidRPr="008D4F13" w:rsidRDefault="00821C95" w:rsidP="00627BC5">
      <w:pPr>
        <w:spacing w:line="400" w:lineRule="exact"/>
        <w:ind w:firstLineChars="200" w:firstLine="480"/>
        <w:rPr>
          <w:rFonts w:ascii="楷体" w:eastAsia="楷体" w:hAnsi="楷体"/>
          <w:sz w:val="24"/>
          <w:szCs w:val="24"/>
          <w:lang w:eastAsia="zh-TW"/>
        </w:rPr>
      </w:pPr>
    </w:p>
    <w:p w:rsidR="00821C95"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麗澤堂是東林書院的主要講學之地，始建于明朝萬曆三十二年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西元</w:t>
      </w:r>
      <w:r w:rsidRPr="008D4F13">
        <w:rPr>
          <w:rFonts w:ascii="楷体" w:eastAsia="楷体" w:hAnsi="楷体"/>
          <w:sz w:val="24"/>
          <w:szCs w:val="24"/>
          <w:lang w:eastAsia="zh-TW"/>
        </w:rPr>
        <w:t>1604</w:t>
      </w:r>
      <w:r w:rsidRPr="008D4F13">
        <w:rPr>
          <w:rFonts w:ascii="楷体" w:eastAsia="楷体" w:hAnsi="楷体" w:hint="eastAsia"/>
          <w:sz w:val="24"/>
          <w:szCs w:val="24"/>
          <w:lang w:eastAsia="zh-TW"/>
        </w:rPr>
        <w:t>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堂名是由東林領袖顧憲成親自擬取，連接意、澤、水。兩澤相麗，萬物滋益，喻意是讓我們相互講學切磋交流，做到以文會友，以友輔仁。顧憲成指出，學問須大家商量，須用大家幫扶，方可得手；並要求學人，並膽同心，細細參求，細細理會，未知的要與剖明，已知的要與印證，未能的要與體驗，已能的要與保持。始終強調“實學”、“實用”、“實益”的務實學風。堂內正上方匾額寫有麗澤堂，下方兩側對聯是：“百年舊德讀書尚友，四海名賢氣節文章。”</w:t>
      </w:r>
    </w:p>
    <w:p w:rsidR="008F7587" w:rsidRPr="008D4F13" w:rsidRDefault="008F7587" w:rsidP="00627BC5">
      <w:pPr>
        <w:spacing w:line="400" w:lineRule="exact"/>
        <w:ind w:firstLineChars="200" w:firstLine="480"/>
        <w:rPr>
          <w:rFonts w:ascii="楷体" w:eastAsia="楷体" w:hAnsi="楷体"/>
          <w:sz w:val="24"/>
          <w:szCs w:val="24"/>
          <w:lang w:eastAsia="zh-TW"/>
        </w:rPr>
      </w:pPr>
    </w:p>
    <w:p w:rsidR="005E3BAB"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隨後我參觀了燕居廟，始建于明朝萬曆三十八年（西元</w:t>
      </w:r>
      <w:r w:rsidRPr="008D4F13">
        <w:rPr>
          <w:rFonts w:ascii="楷体" w:eastAsia="楷体" w:hAnsi="楷体"/>
          <w:sz w:val="24"/>
          <w:szCs w:val="24"/>
          <w:lang w:eastAsia="zh-TW"/>
        </w:rPr>
        <w:t>1610</w:t>
      </w:r>
      <w:r w:rsidRPr="008D4F13">
        <w:rPr>
          <w:rFonts w:ascii="楷体" w:eastAsia="楷体" w:hAnsi="楷体" w:hint="eastAsia"/>
          <w:sz w:val="24"/>
          <w:szCs w:val="24"/>
          <w:lang w:eastAsia="zh-TW"/>
        </w:rPr>
        <w:t>年）。廟中設幾案，奉木主，為祀至聖先師孔子專祠。燕居取自《論語·述而》“子之燕居，申申如也”，即“宴居”，閒居之意。書院為社會私家講學之所，它有別於府縣學宮孔子的“大成殿”，故取“燕居”名祠。大殿東西兩側分別設典籍室、祭器室，是專門貯藏書院經籍圖書及祭器樂器之所。</w:t>
      </w:r>
    </w:p>
    <w:p w:rsidR="005E3BAB" w:rsidRPr="008D4F13" w:rsidRDefault="005E3BAB" w:rsidP="00627BC5">
      <w:pPr>
        <w:spacing w:line="400" w:lineRule="exact"/>
        <w:ind w:firstLineChars="200" w:firstLine="480"/>
        <w:rPr>
          <w:rFonts w:ascii="楷体" w:eastAsia="楷体" w:hAnsi="楷体"/>
          <w:sz w:val="24"/>
          <w:szCs w:val="24"/>
          <w:lang w:eastAsia="zh-TW"/>
        </w:rPr>
      </w:pPr>
    </w:p>
    <w:p w:rsidR="000E2671" w:rsidRPr="008D4F13" w:rsidRDefault="008D4F13" w:rsidP="00627BC5">
      <w:pPr>
        <w:spacing w:line="400" w:lineRule="exact"/>
        <w:ind w:firstLineChars="200" w:firstLine="480"/>
        <w:rPr>
          <w:rFonts w:ascii="楷体" w:eastAsia="楷体" w:hAnsi="楷体"/>
          <w:sz w:val="24"/>
          <w:szCs w:val="24"/>
          <w:lang w:eastAsia="zh-TW"/>
        </w:rPr>
      </w:pPr>
      <w:r w:rsidRPr="008D4F13">
        <w:rPr>
          <w:rFonts w:ascii="楷体" w:eastAsia="楷体" w:hAnsi="楷体" w:hint="eastAsia"/>
          <w:sz w:val="24"/>
          <w:szCs w:val="24"/>
          <w:lang w:eastAsia="zh-TW"/>
        </w:rPr>
        <w:t>穿過九曲長廊，來到道南祠。該祠始建于明朝萬曆三十二年（西元</w:t>
      </w:r>
      <w:r w:rsidRPr="008D4F13">
        <w:rPr>
          <w:rFonts w:ascii="楷体" w:eastAsia="楷体" w:hAnsi="楷体"/>
          <w:sz w:val="24"/>
          <w:szCs w:val="24"/>
          <w:lang w:eastAsia="zh-TW"/>
        </w:rPr>
        <w:t>1604</w:t>
      </w:r>
      <w:r w:rsidRPr="008D4F13">
        <w:rPr>
          <w:rFonts w:ascii="楷体" w:eastAsia="楷体" w:hAnsi="楷体" w:hint="eastAsia"/>
          <w:sz w:val="24"/>
          <w:szCs w:val="24"/>
          <w:lang w:eastAsia="zh-TW"/>
        </w:rPr>
        <w:t>年），為祀書院創始人宋代楊時及其弟子門人專祠。因楊時南歸故里時，其師程顥目送之曰“吾道南矣”，故取“道南”名祠。意將道學傳之南方。該祠當年用官資建造，系無錫地方鄉賢祠之一。明天啟年間閹黨毀書院，道南祠獲存。計有大門、前堂、享堂等。道南祠內祀宋代楊時及明清東林學者等約八十餘人，均經官府批准入祠。是標榜前賢、激勵後學的重要場所。東林開講事，各地官員、學者人等均入祠中，拜謁先賢。</w:t>
      </w:r>
    </w:p>
    <w:p w:rsidR="000E2671" w:rsidRPr="008D4F13" w:rsidRDefault="000E2671" w:rsidP="00627BC5">
      <w:pPr>
        <w:spacing w:line="400" w:lineRule="exact"/>
        <w:ind w:firstLineChars="200" w:firstLine="480"/>
        <w:rPr>
          <w:rFonts w:ascii="楷体" w:eastAsia="楷体" w:hAnsi="楷体"/>
          <w:sz w:val="24"/>
          <w:szCs w:val="24"/>
          <w:lang w:eastAsia="zh-TW"/>
        </w:rPr>
      </w:pPr>
    </w:p>
    <w:p w:rsidR="00DE03AB" w:rsidRPr="008D4F13" w:rsidRDefault="008D4F13" w:rsidP="00627BC5">
      <w:pPr>
        <w:spacing w:line="400" w:lineRule="exact"/>
        <w:ind w:firstLineChars="200" w:firstLine="480"/>
        <w:rPr>
          <w:rFonts w:ascii="楷体" w:eastAsia="楷体" w:hAnsi="楷体"/>
          <w:sz w:val="24"/>
          <w:szCs w:val="24"/>
        </w:rPr>
      </w:pPr>
      <w:r w:rsidRPr="008D4F13">
        <w:rPr>
          <w:rFonts w:ascii="楷体" w:eastAsia="楷体" w:hAnsi="楷体" w:hint="eastAsia"/>
          <w:sz w:val="24"/>
          <w:szCs w:val="24"/>
          <w:lang w:eastAsia="zh-TW"/>
        </w:rPr>
        <w:t>不知不覺地走著來到了八角的正心亭。亭內掛著歷年來無錫科舉考試中中榜的匾額，有“五狀元”、“六科三解元”、“一榜九進士”等，因此這極富中國古典風格的正心亭又叫“狀元亭”。看到這個八角的“狀元亭”，使我聯想起二〇一八年六月我在臺灣桃園市遊覽時，馬祖新村眷村舊址內的橘黃色的“八角亭”，此亭名為“悅心亭”，於民國七十六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西元一九八七年</w:t>
      </w:r>
      <w:r w:rsidRPr="008D4F13">
        <w:rPr>
          <w:rFonts w:ascii="楷体" w:eastAsia="楷体" w:hAnsi="楷体"/>
          <w:sz w:val="24"/>
          <w:szCs w:val="24"/>
          <w:lang w:eastAsia="zh-TW"/>
        </w:rPr>
        <w:t>)</w:t>
      </w:r>
      <w:r w:rsidRPr="008D4F13">
        <w:rPr>
          <w:rFonts w:ascii="楷体" w:eastAsia="楷体" w:hAnsi="楷体" w:hint="eastAsia"/>
          <w:sz w:val="24"/>
          <w:szCs w:val="24"/>
          <w:lang w:eastAsia="zh-TW"/>
        </w:rPr>
        <w:t>將原來木造的涼亭進行整修為水泥製造之涼亭，舉頭仰望亭頂，天花板上是中國民間傳說故事“八仙過海”的圖騰。生活在眷村內的小孩兒們問到爺爺奶奶們為什麼是八仙過</w:t>
      </w:r>
      <w:r w:rsidRPr="008D4F13">
        <w:rPr>
          <w:rFonts w:ascii="楷体" w:eastAsia="楷体" w:hAnsi="楷体" w:hint="eastAsia"/>
          <w:sz w:val="24"/>
          <w:szCs w:val="24"/>
          <w:lang w:eastAsia="zh-TW"/>
        </w:rPr>
        <w:lastRenderedPageBreak/>
        <w:t>海的時候，大家都只笑著說：“因為亭子八個角嘛！”。但其中或許也意味著自己如同八仙過海一般漂洋過海來到臺灣的經歷。想必這些挑燈苦讀的莘莘學子們也有著“八仙過海”類似的本領和才能吧，否則他們怎麼能在高難度的科舉考試中中榜呢！</w:t>
      </w:r>
    </w:p>
    <w:p w:rsidR="00DE03AB" w:rsidRPr="008D4F13" w:rsidRDefault="00DE03AB" w:rsidP="00627BC5">
      <w:pPr>
        <w:spacing w:line="400" w:lineRule="exact"/>
        <w:ind w:firstLineChars="200" w:firstLine="480"/>
        <w:rPr>
          <w:rFonts w:ascii="楷体" w:eastAsia="楷体" w:hAnsi="楷体"/>
          <w:sz w:val="24"/>
          <w:szCs w:val="24"/>
        </w:rPr>
      </w:pPr>
    </w:p>
    <w:p w:rsidR="00160896" w:rsidRPr="008D4F13" w:rsidRDefault="008D4F13" w:rsidP="00627BC5">
      <w:pPr>
        <w:spacing w:line="400" w:lineRule="exact"/>
        <w:ind w:firstLineChars="200" w:firstLine="480"/>
        <w:rPr>
          <w:rFonts w:ascii="楷体" w:eastAsia="楷体" w:hAnsi="楷体"/>
          <w:sz w:val="24"/>
          <w:szCs w:val="24"/>
        </w:rPr>
      </w:pPr>
      <w:r w:rsidRPr="008D4F13">
        <w:rPr>
          <w:rFonts w:ascii="楷体" w:eastAsia="楷体" w:hAnsi="楷体" w:hint="eastAsia"/>
          <w:sz w:val="24"/>
          <w:szCs w:val="24"/>
          <w:lang w:eastAsia="zh-TW"/>
        </w:rPr>
        <w:t>走出東林書院，看到書院對面正是無錫市教育考試院，不知道無錫市是有意而為之將教育考試辦公場所設在這裡還是</w:t>
      </w:r>
      <w:r w:rsidRPr="008D4F13">
        <w:rPr>
          <w:rFonts w:ascii="楷体" w:eastAsia="楷体" w:hAnsi="楷体"/>
          <w:sz w:val="24"/>
          <w:szCs w:val="24"/>
          <w:lang w:eastAsia="zh-TW"/>
        </w:rPr>
        <w:t>……</w:t>
      </w:r>
      <w:r w:rsidRPr="008D4F13">
        <w:rPr>
          <w:rFonts w:ascii="楷体" w:eastAsia="楷体" w:hAnsi="楷体" w:hint="eastAsia"/>
          <w:sz w:val="24"/>
          <w:szCs w:val="24"/>
          <w:lang w:eastAsia="zh-TW"/>
        </w:rPr>
        <w:t>？想想東林黨人以天下為己任，為官清廉，不畏強暴，銳意圖新，現在的社會不正是需要這些品質嗎？（完）</w:t>
      </w:r>
    </w:p>
    <w:p w:rsidR="00A0443C" w:rsidRPr="008D4F13" w:rsidRDefault="00A0443C" w:rsidP="00627BC5">
      <w:pPr>
        <w:spacing w:line="400" w:lineRule="exact"/>
        <w:ind w:firstLineChars="200" w:firstLine="480"/>
        <w:rPr>
          <w:rFonts w:ascii="楷体" w:eastAsia="楷体" w:hAnsi="楷体"/>
          <w:sz w:val="24"/>
          <w:szCs w:val="24"/>
        </w:rPr>
      </w:pPr>
    </w:p>
    <w:p w:rsidR="00A0443C" w:rsidRPr="008D4F13" w:rsidRDefault="008D4F13" w:rsidP="00A0443C">
      <w:pPr>
        <w:spacing w:line="400" w:lineRule="exact"/>
        <w:jc w:val="center"/>
        <w:rPr>
          <w:rFonts w:asciiTheme="minorEastAsia" w:hAnsiTheme="minorEastAsia"/>
          <w:b/>
          <w:color w:val="000000"/>
          <w:sz w:val="24"/>
          <w:szCs w:val="24"/>
        </w:rPr>
      </w:pPr>
      <w:r w:rsidRPr="008D4F13">
        <w:rPr>
          <w:rFonts w:asciiTheme="minorEastAsia" w:hAnsiTheme="minorEastAsia"/>
          <w:b/>
          <w:color w:val="000000"/>
          <w:sz w:val="24"/>
          <w:szCs w:val="24"/>
          <w:lang w:eastAsia="zh-TW"/>
        </w:rPr>
        <w:t>***</w:t>
      </w:r>
      <w:r w:rsidRPr="008D4F13">
        <w:rPr>
          <w:rFonts w:asciiTheme="minorEastAsia" w:hAnsiTheme="minorEastAsia" w:hint="eastAsia"/>
          <w:b/>
          <w:color w:val="000000"/>
          <w:sz w:val="24"/>
          <w:szCs w:val="24"/>
          <w:lang w:eastAsia="zh-TW"/>
        </w:rPr>
        <w:t>未經作者同意，任何媒體</w:t>
      </w:r>
      <w:r w:rsidRPr="008D4F13">
        <w:rPr>
          <w:rFonts w:asciiTheme="minorEastAsia" w:hAnsiTheme="minorEastAsia"/>
          <w:b/>
          <w:color w:val="000000"/>
          <w:sz w:val="24"/>
          <w:szCs w:val="24"/>
          <w:lang w:eastAsia="zh-TW"/>
        </w:rPr>
        <w:t>(</w:t>
      </w:r>
      <w:r w:rsidRPr="008D4F13">
        <w:rPr>
          <w:rFonts w:asciiTheme="minorEastAsia" w:hAnsiTheme="minorEastAsia" w:hint="eastAsia"/>
          <w:b/>
          <w:color w:val="000000"/>
          <w:sz w:val="24"/>
          <w:szCs w:val="24"/>
          <w:lang w:eastAsia="zh-TW"/>
        </w:rPr>
        <w:t>含電子平臺</w:t>
      </w:r>
      <w:r w:rsidRPr="008D4F13">
        <w:rPr>
          <w:rFonts w:asciiTheme="minorEastAsia" w:hAnsiTheme="minorEastAsia"/>
          <w:b/>
          <w:color w:val="000000"/>
          <w:sz w:val="24"/>
          <w:szCs w:val="24"/>
          <w:lang w:eastAsia="zh-TW"/>
        </w:rPr>
        <w:t>)</w:t>
      </w:r>
      <w:r w:rsidRPr="008D4F13">
        <w:rPr>
          <w:rFonts w:asciiTheme="minorEastAsia" w:hAnsiTheme="minorEastAsia" w:hint="eastAsia"/>
          <w:b/>
          <w:color w:val="000000"/>
          <w:sz w:val="24"/>
          <w:szCs w:val="24"/>
          <w:lang w:eastAsia="zh-TW"/>
        </w:rPr>
        <w:t>不得轉載或摘編</w:t>
      </w:r>
      <w:r w:rsidRPr="008D4F13">
        <w:rPr>
          <w:rFonts w:asciiTheme="minorEastAsia" w:hAnsiTheme="minorEastAsia"/>
          <w:b/>
          <w:color w:val="000000"/>
          <w:sz w:val="24"/>
          <w:szCs w:val="24"/>
          <w:lang w:eastAsia="zh-TW"/>
        </w:rPr>
        <w:t>***</w:t>
      </w:r>
    </w:p>
    <w:p w:rsidR="00A0443C" w:rsidRPr="008D4F13" w:rsidRDefault="00A0443C" w:rsidP="00A0443C">
      <w:pPr>
        <w:spacing w:line="400" w:lineRule="exact"/>
        <w:jc w:val="center"/>
        <w:rPr>
          <w:rFonts w:asciiTheme="minorEastAsia" w:hAnsiTheme="minorEastAsia"/>
          <w:b/>
          <w:color w:val="000000"/>
          <w:sz w:val="24"/>
          <w:szCs w:val="24"/>
        </w:rPr>
      </w:pPr>
    </w:p>
    <w:p w:rsidR="00A0443C" w:rsidRPr="008D4F13" w:rsidRDefault="008D4F13" w:rsidP="00A0443C">
      <w:pPr>
        <w:spacing w:line="400" w:lineRule="exact"/>
        <w:jc w:val="center"/>
        <w:rPr>
          <w:rFonts w:asciiTheme="minorEastAsia" w:hAnsiTheme="minorEastAsia"/>
          <w:b/>
          <w:color w:val="000000"/>
          <w:sz w:val="24"/>
          <w:szCs w:val="24"/>
        </w:rPr>
      </w:pPr>
      <w:r w:rsidRPr="008D4F13">
        <w:rPr>
          <w:rFonts w:asciiTheme="minorEastAsia" w:hAnsiTheme="minorEastAsia" w:hint="eastAsia"/>
          <w:b/>
          <w:color w:val="000000"/>
          <w:sz w:val="24"/>
          <w:szCs w:val="24"/>
          <w:lang w:eastAsia="zh-TW"/>
        </w:rPr>
        <w:t>聯絡郵箱</w:t>
      </w:r>
      <w:r w:rsidRPr="008D4F13">
        <w:rPr>
          <w:rFonts w:asciiTheme="minorEastAsia" w:hAnsiTheme="minorEastAsia"/>
          <w:b/>
          <w:color w:val="000000"/>
          <w:sz w:val="24"/>
          <w:szCs w:val="24"/>
          <w:lang w:eastAsia="zh-TW"/>
        </w:rPr>
        <w:t xml:space="preserve"> – </w:t>
      </w:r>
      <w:hyperlink r:id="rId6" w:history="1">
        <w:r w:rsidRPr="008D4F13">
          <w:rPr>
            <w:rStyle w:val="a5"/>
            <w:rFonts w:asciiTheme="minorEastAsia" w:hAnsiTheme="minorEastAsia"/>
            <w:b/>
            <w:sz w:val="24"/>
            <w:szCs w:val="24"/>
            <w:lang w:eastAsia="zh-TW"/>
          </w:rPr>
          <w:t>winter_hunantv@163.com</w:t>
        </w:r>
      </w:hyperlink>
      <w:bookmarkStart w:id="0" w:name="_GoBack"/>
      <w:bookmarkEnd w:id="0"/>
    </w:p>
    <w:p w:rsidR="00A0443C" w:rsidRPr="008D4F13" w:rsidRDefault="00A0443C" w:rsidP="00A0443C">
      <w:pPr>
        <w:spacing w:line="400" w:lineRule="exact"/>
        <w:rPr>
          <w:rFonts w:asciiTheme="minorEastAsia" w:hAnsiTheme="minorEastAsia"/>
          <w:b/>
          <w:color w:val="000000"/>
          <w:sz w:val="24"/>
          <w:szCs w:val="24"/>
        </w:rPr>
      </w:pPr>
    </w:p>
    <w:p w:rsidR="00A0443C" w:rsidRPr="008D4F13" w:rsidRDefault="008D4F13" w:rsidP="00A0443C">
      <w:pPr>
        <w:spacing w:line="400" w:lineRule="exact"/>
        <w:jc w:val="center"/>
        <w:rPr>
          <w:rFonts w:asciiTheme="minorEastAsia" w:hAnsiTheme="minorEastAsia"/>
          <w:b/>
          <w:color w:val="000000"/>
          <w:sz w:val="24"/>
          <w:szCs w:val="24"/>
        </w:rPr>
      </w:pPr>
      <w:r w:rsidRPr="008D4F13">
        <w:rPr>
          <w:rFonts w:asciiTheme="minorEastAsia" w:hAnsiTheme="minorEastAsia"/>
          <w:b/>
          <w:color w:val="000000"/>
          <w:sz w:val="24"/>
          <w:szCs w:val="24"/>
          <w:lang w:eastAsia="zh-TW"/>
        </w:rPr>
        <w:t>----</w:t>
      </w:r>
      <w:r w:rsidRPr="008D4F13">
        <w:rPr>
          <w:rFonts w:asciiTheme="minorEastAsia" w:hAnsiTheme="minorEastAsia" w:hint="eastAsia"/>
          <w:b/>
          <w:color w:val="000000"/>
          <w:sz w:val="24"/>
          <w:szCs w:val="24"/>
          <w:lang w:eastAsia="zh-TW"/>
        </w:rPr>
        <w:t>歡迎您來我處約稿或委託撰稿</w:t>
      </w:r>
      <w:r w:rsidRPr="008D4F13">
        <w:rPr>
          <w:rFonts w:asciiTheme="minorEastAsia" w:hAnsiTheme="minorEastAsia"/>
          <w:b/>
          <w:color w:val="000000"/>
          <w:sz w:val="24"/>
          <w:szCs w:val="24"/>
          <w:lang w:eastAsia="zh-TW"/>
        </w:rPr>
        <w:t>----</w:t>
      </w:r>
    </w:p>
    <w:p w:rsidR="00A0443C" w:rsidRPr="00A0443C" w:rsidRDefault="00A0443C" w:rsidP="00627BC5">
      <w:pPr>
        <w:spacing w:line="400" w:lineRule="exact"/>
        <w:ind w:firstLineChars="200" w:firstLine="480"/>
        <w:rPr>
          <w:rFonts w:ascii="楷体" w:eastAsia="楷体" w:hAnsi="楷体"/>
          <w:sz w:val="24"/>
          <w:szCs w:val="24"/>
        </w:rPr>
      </w:pPr>
    </w:p>
    <w:sectPr w:rsidR="00A0443C" w:rsidRPr="00A0443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E6" w:rsidRDefault="007343E6" w:rsidP="00E56BD4">
      <w:r>
        <w:separator/>
      </w:r>
    </w:p>
  </w:endnote>
  <w:endnote w:type="continuationSeparator" w:id="0">
    <w:p w:rsidR="007343E6" w:rsidRDefault="007343E6" w:rsidP="00E5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730898"/>
      <w:docPartObj>
        <w:docPartGallery w:val="Page Numbers (Bottom of Page)"/>
        <w:docPartUnique/>
      </w:docPartObj>
    </w:sdtPr>
    <w:sdtEndPr/>
    <w:sdtContent>
      <w:sdt>
        <w:sdtPr>
          <w:id w:val="-1705238520"/>
          <w:docPartObj>
            <w:docPartGallery w:val="Page Numbers (Top of Page)"/>
            <w:docPartUnique/>
          </w:docPartObj>
        </w:sdtPr>
        <w:sdtEndPr/>
        <w:sdtContent>
          <w:p w:rsidR="00E56BD4" w:rsidRDefault="008D4F13" w:rsidP="00E56BD4">
            <w:pPr>
              <w:pStyle w:val="a4"/>
              <w:jc w:val="right"/>
            </w:pPr>
            <w:r w:rsidRPr="008D4F13">
              <w:rPr>
                <w:rFonts w:eastAsia="PMingLiU"/>
                <w:lang w:val="zh-CN" w:eastAsia="zh-TW"/>
              </w:rPr>
              <w:t xml:space="preserve"> </w:t>
            </w:r>
            <w:r w:rsidR="00E56BD4">
              <w:rPr>
                <w:b/>
                <w:bCs/>
                <w:sz w:val="24"/>
                <w:szCs w:val="24"/>
              </w:rPr>
              <w:fldChar w:fldCharType="begin"/>
            </w:r>
            <w:r w:rsidR="00E56BD4">
              <w:rPr>
                <w:b/>
                <w:bCs/>
              </w:rPr>
              <w:instrText>PAGE</w:instrText>
            </w:r>
            <w:r w:rsidR="00E56BD4">
              <w:rPr>
                <w:b/>
                <w:bCs/>
                <w:sz w:val="24"/>
                <w:szCs w:val="24"/>
              </w:rPr>
              <w:fldChar w:fldCharType="separate"/>
            </w:r>
            <w:r>
              <w:rPr>
                <w:b/>
                <w:bCs/>
                <w:noProof/>
              </w:rPr>
              <w:t>1</w:t>
            </w:r>
            <w:r w:rsidR="00E56BD4">
              <w:rPr>
                <w:b/>
                <w:bCs/>
                <w:sz w:val="24"/>
                <w:szCs w:val="24"/>
              </w:rPr>
              <w:fldChar w:fldCharType="end"/>
            </w:r>
            <w:r w:rsidRPr="008D4F13">
              <w:rPr>
                <w:rFonts w:eastAsia="PMingLiU"/>
                <w:lang w:val="zh-CN" w:eastAsia="zh-TW"/>
              </w:rPr>
              <w:t xml:space="preserve"> / </w:t>
            </w:r>
            <w:r w:rsidR="00E56BD4">
              <w:rPr>
                <w:b/>
                <w:bCs/>
                <w:sz w:val="24"/>
                <w:szCs w:val="24"/>
              </w:rPr>
              <w:fldChar w:fldCharType="begin"/>
            </w:r>
            <w:r w:rsidR="00E56BD4">
              <w:rPr>
                <w:b/>
                <w:bCs/>
              </w:rPr>
              <w:instrText>NUMPAGES</w:instrText>
            </w:r>
            <w:r w:rsidR="00E56BD4">
              <w:rPr>
                <w:b/>
                <w:bCs/>
                <w:sz w:val="24"/>
                <w:szCs w:val="24"/>
              </w:rPr>
              <w:fldChar w:fldCharType="separate"/>
            </w:r>
            <w:r>
              <w:rPr>
                <w:b/>
                <w:bCs/>
                <w:noProof/>
              </w:rPr>
              <w:t>3</w:t>
            </w:r>
            <w:r w:rsidR="00E56BD4">
              <w:rPr>
                <w:b/>
                <w:bCs/>
                <w:sz w:val="24"/>
                <w:szCs w:val="24"/>
              </w:rPr>
              <w:fldChar w:fldCharType="end"/>
            </w:r>
          </w:p>
        </w:sdtContent>
      </w:sdt>
    </w:sdtContent>
  </w:sdt>
  <w:p w:rsidR="00E56BD4" w:rsidRDefault="00E56B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E6" w:rsidRDefault="007343E6" w:rsidP="00E56BD4">
      <w:r>
        <w:separator/>
      </w:r>
    </w:p>
  </w:footnote>
  <w:footnote w:type="continuationSeparator" w:id="0">
    <w:p w:rsidR="007343E6" w:rsidRDefault="007343E6" w:rsidP="00E56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BD4" w:rsidRDefault="008D4F13" w:rsidP="00E56BD4">
    <w:pPr>
      <w:pStyle w:val="a3"/>
      <w:jc w:val="right"/>
    </w:pPr>
    <w:r w:rsidRPr="008D4F13">
      <w:rPr>
        <w:rFonts w:eastAsia="PMingLiU" w:hint="eastAsia"/>
        <w:lang w:eastAsia="zh-TW"/>
      </w:rPr>
      <w:t>游無錫東林書院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09"/>
    <w:rsid w:val="00067955"/>
    <w:rsid w:val="000744FB"/>
    <w:rsid w:val="00080372"/>
    <w:rsid w:val="000E2671"/>
    <w:rsid w:val="000F5BB8"/>
    <w:rsid w:val="00117751"/>
    <w:rsid w:val="0012593E"/>
    <w:rsid w:val="00133E64"/>
    <w:rsid w:val="00160896"/>
    <w:rsid w:val="001B1021"/>
    <w:rsid w:val="001B5C44"/>
    <w:rsid w:val="002137A8"/>
    <w:rsid w:val="00216630"/>
    <w:rsid w:val="00227124"/>
    <w:rsid w:val="00257A96"/>
    <w:rsid w:val="002A39B4"/>
    <w:rsid w:val="002C07BD"/>
    <w:rsid w:val="00322F3B"/>
    <w:rsid w:val="003238A1"/>
    <w:rsid w:val="003261D1"/>
    <w:rsid w:val="003363B2"/>
    <w:rsid w:val="003A09A3"/>
    <w:rsid w:val="00450B11"/>
    <w:rsid w:val="004575C2"/>
    <w:rsid w:val="004A1B7B"/>
    <w:rsid w:val="004A4873"/>
    <w:rsid w:val="004B204C"/>
    <w:rsid w:val="00504F4D"/>
    <w:rsid w:val="00545716"/>
    <w:rsid w:val="00553899"/>
    <w:rsid w:val="005845DF"/>
    <w:rsid w:val="005E3BAB"/>
    <w:rsid w:val="00627BC5"/>
    <w:rsid w:val="00632260"/>
    <w:rsid w:val="00655C25"/>
    <w:rsid w:val="006756D0"/>
    <w:rsid w:val="0069743A"/>
    <w:rsid w:val="006A39BF"/>
    <w:rsid w:val="006D2ABE"/>
    <w:rsid w:val="006E151E"/>
    <w:rsid w:val="006F13F4"/>
    <w:rsid w:val="0071435D"/>
    <w:rsid w:val="00721EE2"/>
    <w:rsid w:val="007343E6"/>
    <w:rsid w:val="00767F77"/>
    <w:rsid w:val="00771FF4"/>
    <w:rsid w:val="007F0781"/>
    <w:rsid w:val="0081378A"/>
    <w:rsid w:val="00820096"/>
    <w:rsid w:val="00821C95"/>
    <w:rsid w:val="00831200"/>
    <w:rsid w:val="00860524"/>
    <w:rsid w:val="0087257A"/>
    <w:rsid w:val="0089108F"/>
    <w:rsid w:val="00893962"/>
    <w:rsid w:val="008D1F89"/>
    <w:rsid w:val="008D4F13"/>
    <w:rsid w:val="008F7587"/>
    <w:rsid w:val="00910413"/>
    <w:rsid w:val="00993B51"/>
    <w:rsid w:val="00A0443C"/>
    <w:rsid w:val="00A10D10"/>
    <w:rsid w:val="00AA0C0A"/>
    <w:rsid w:val="00AB0517"/>
    <w:rsid w:val="00AD5BF9"/>
    <w:rsid w:val="00AD6FC5"/>
    <w:rsid w:val="00B05A4A"/>
    <w:rsid w:val="00B271E5"/>
    <w:rsid w:val="00B527F5"/>
    <w:rsid w:val="00B568BD"/>
    <w:rsid w:val="00B94237"/>
    <w:rsid w:val="00BB7674"/>
    <w:rsid w:val="00C3093F"/>
    <w:rsid w:val="00C93D5F"/>
    <w:rsid w:val="00C95F69"/>
    <w:rsid w:val="00CA56FA"/>
    <w:rsid w:val="00CB75DB"/>
    <w:rsid w:val="00CC2DE5"/>
    <w:rsid w:val="00CC6C8B"/>
    <w:rsid w:val="00CD1DEC"/>
    <w:rsid w:val="00D271B1"/>
    <w:rsid w:val="00D3004B"/>
    <w:rsid w:val="00D81506"/>
    <w:rsid w:val="00DA2693"/>
    <w:rsid w:val="00DE03AB"/>
    <w:rsid w:val="00DF62C4"/>
    <w:rsid w:val="00E05EB9"/>
    <w:rsid w:val="00E226D0"/>
    <w:rsid w:val="00E56BD4"/>
    <w:rsid w:val="00E67FFD"/>
    <w:rsid w:val="00E73E2F"/>
    <w:rsid w:val="00EE65D7"/>
    <w:rsid w:val="00F36515"/>
    <w:rsid w:val="00F412AE"/>
    <w:rsid w:val="00F45589"/>
    <w:rsid w:val="00F61A84"/>
    <w:rsid w:val="00F737CD"/>
    <w:rsid w:val="00F92909"/>
    <w:rsid w:val="00FC3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C2E30-41C1-409D-B158-7709F339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6BD4"/>
    <w:rPr>
      <w:sz w:val="18"/>
      <w:szCs w:val="18"/>
    </w:rPr>
  </w:style>
  <w:style w:type="paragraph" w:styleId="a4">
    <w:name w:val="footer"/>
    <w:basedOn w:val="a"/>
    <w:link w:val="Char0"/>
    <w:uiPriority w:val="99"/>
    <w:unhideWhenUsed/>
    <w:rsid w:val="00E56BD4"/>
    <w:pPr>
      <w:tabs>
        <w:tab w:val="center" w:pos="4153"/>
        <w:tab w:val="right" w:pos="8306"/>
      </w:tabs>
      <w:snapToGrid w:val="0"/>
      <w:jc w:val="left"/>
    </w:pPr>
    <w:rPr>
      <w:sz w:val="18"/>
      <w:szCs w:val="18"/>
    </w:rPr>
  </w:style>
  <w:style w:type="character" w:customStyle="1" w:styleId="Char0">
    <w:name w:val="页脚 Char"/>
    <w:basedOn w:val="a0"/>
    <w:link w:val="a4"/>
    <w:uiPriority w:val="99"/>
    <w:rsid w:val="00E56BD4"/>
    <w:rPr>
      <w:sz w:val="18"/>
      <w:szCs w:val="18"/>
    </w:rPr>
  </w:style>
  <w:style w:type="character" w:styleId="a5">
    <w:name w:val="Hyperlink"/>
    <w:rsid w:val="00A0443C"/>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nter_hunantv@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1907</Characters>
  <Application>Microsoft Office Word</Application>
  <DocSecurity>0</DocSecurity>
  <Lines>15</Lines>
  <Paragraphs>4</Paragraphs>
  <ScaleCrop>false</ScaleCrop>
  <Company>Microsoft</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Wang</dc:creator>
  <cp:keywords/>
  <dc:description/>
  <cp:lastModifiedBy>Dong Wang</cp:lastModifiedBy>
  <cp:revision>2</cp:revision>
  <cp:lastPrinted>2020-01-29T09:44:00Z</cp:lastPrinted>
  <dcterms:created xsi:type="dcterms:W3CDTF">2020-01-29T09:46:00Z</dcterms:created>
  <dcterms:modified xsi:type="dcterms:W3CDTF">2020-01-29T09:46:00Z</dcterms:modified>
</cp:coreProperties>
</file>